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D5" w:rsidRPr="005D29D5" w:rsidRDefault="005D29D5" w:rsidP="005D29D5">
      <w:pPr>
        <w:shd w:val="clear" w:color="auto" w:fill="FFFFFF"/>
        <w:spacing w:before="161" w:after="161"/>
        <w:ind w:left="375"/>
        <w:jc w:val="center"/>
        <w:outlineLvl w:val="0"/>
        <w:rPr>
          <w:rFonts w:eastAsia="Times New Roman" w:cs="Times New Roman"/>
          <w:b/>
          <w:bCs/>
          <w:color w:val="22272F"/>
          <w:kern w:val="36"/>
          <w:sz w:val="36"/>
          <w:szCs w:val="33"/>
          <w:lang w:eastAsia="ru-RU"/>
        </w:rPr>
      </w:pPr>
      <w:r w:rsidRPr="005D29D5">
        <w:rPr>
          <w:rFonts w:eastAsia="Times New Roman" w:cs="Times New Roman"/>
          <w:b/>
          <w:bCs/>
          <w:color w:val="22272F"/>
          <w:kern w:val="36"/>
          <w:sz w:val="36"/>
          <w:szCs w:val="33"/>
          <w:lang w:eastAsia="ru-RU"/>
        </w:rPr>
        <w:t>Указ Президента РФ от 31 марта 2010 г. N 403 "О создании комплексной системы обеспечения безопасности населения на транспорте"</w:t>
      </w:r>
    </w:p>
    <w:p w:rsidR="005D29D5" w:rsidRPr="005D29D5" w:rsidRDefault="005D29D5" w:rsidP="005D29D5">
      <w:pPr>
        <w:shd w:val="clear" w:color="auto" w:fill="FFFFFF"/>
        <w:jc w:val="center"/>
        <w:rPr>
          <w:rFonts w:eastAsia="Times New Roman" w:cs="Times New Roman"/>
          <w:color w:val="22272F"/>
          <w:sz w:val="24"/>
          <w:szCs w:val="23"/>
          <w:lang w:eastAsia="ru-RU"/>
        </w:rPr>
      </w:pPr>
      <w:bookmarkStart w:id="0" w:name="text"/>
      <w:bookmarkEnd w:id="0"/>
    </w:p>
    <w:p w:rsidR="005D29D5" w:rsidRPr="005D29D5" w:rsidRDefault="005D29D5" w:rsidP="005D29D5">
      <w:pPr>
        <w:shd w:val="clear" w:color="auto" w:fill="FFFFFF"/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В целях создания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 и в соответствии с </w:t>
      </w:r>
      <w:hyperlink r:id="rId4" w:history="1">
        <w:r w:rsidRPr="005D29D5">
          <w:rPr>
            <w:rFonts w:eastAsia="Times New Roman" w:cs="Times New Roman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5D29D5">
        <w:rPr>
          <w:rFonts w:eastAsia="Times New Roman" w:cs="Times New Roman"/>
          <w:sz w:val="24"/>
          <w:szCs w:val="24"/>
          <w:lang w:eastAsia="ru-RU"/>
        </w:rPr>
        <w:t> от 9 февраля 2007 г. N 16-ФЗ "О транспортной безопасности" постановляю: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1. Правительству Российской Федерации:</w:t>
      </w:r>
    </w:p>
    <w:p w:rsidR="005D29D5" w:rsidRPr="005D29D5" w:rsidRDefault="005D29D5" w:rsidP="005D29D5">
      <w:pPr>
        <w:shd w:val="clear" w:color="auto" w:fill="FFFFFF"/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а) утвердить в 4-месячный срок </w:t>
      </w:r>
      <w:hyperlink r:id="rId5" w:anchor="block_10000" w:history="1">
        <w:r w:rsidRPr="005D29D5">
          <w:rPr>
            <w:rFonts w:eastAsia="Times New Roman" w:cs="Times New Roman"/>
            <w:sz w:val="24"/>
            <w:szCs w:val="24"/>
            <w:u w:val="single"/>
            <w:lang w:eastAsia="ru-RU"/>
          </w:rPr>
          <w:t>комплексную программу</w:t>
        </w:r>
      </w:hyperlink>
      <w:r w:rsidRPr="005D29D5">
        <w:rPr>
          <w:rFonts w:eastAsia="Times New Roman" w:cs="Times New Roman"/>
          <w:sz w:val="24"/>
          <w:szCs w:val="24"/>
          <w:lang w:eastAsia="ru-RU"/>
        </w:rPr>
        <w:t> обеспечения безопасности населения на транспорте, прежде всего на метрополитене и других видах общественного транспорта, предусматривающую объединение сил и средств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обеспечению безопасности на транспорте;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б) завершить до 31 марта 2011 г. оснащение наиболее уязвимых объектов транспортной инфраструктуры и транспортных средств специализированными техническими средствами и устройствами, обеспечивающими устранение их уязвимости от актов незаконного вмешательства;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в) завершить до 1 января 2014 г.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населения;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г) определить организацию (организации), ответственную (ответственные) за разработку новых технических средств для обеспечения защищенности объектов транспортной инфраструктуры от чрезвычайных ситуаций и террористических актов;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д) предусмотреть выделение необходимых бюджетных ассигнований из федерального бюджета на функционирование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5D29D5" w:rsidRPr="005D29D5" w:rsidRDefault="005D29D5" w:rsidP="005D29D5">
      <w:pPr>
        <w:shd w:val="clear" w:color="auto" w:fill="FFFFFF"/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2. </w:t>
      </w:r>
      <w:hyperlink r:id="rId6" w:anchor="block_1000" w:history="1">
        <w:r w:rsidRPr="005D29D5">
          <w:rPr>
            <w:rFonts w:eastAsia="Times New Roman" w:cs="Times New Roman"/>
            <w:sz w:val="24"/>
            <w:szCs w:val="24"/>
            <w:u w:val="single"/>
            <w:lang w:eastAsia="ru-RU"/>
          </w:rPr>
          <w:t>Определить</w:t>
        </w:r>
      </w:hyperlink>
      <w:r w:rsidRPr="005D29D5">
        <w:rPr>
          <w:rFonts w:eastAsia="Times New Roman" w:cs="Times New Roman"/>
          <w:sz w:val="24"/>
          <w:szCs w:val="24"/>
          <w:lang w:eastAsia="ru-RU"/>
        </w:rPr>
        <w:t> Министерство транспорта Российской Федерации в качестве федерального органа исполнительной власти, ответственного за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3. Рекомендовать органам исполнительной власти субъектов Российской Федерации, органам местного самоуправления и организациям независимо от организационно-</w:t>
      </w:r>
      <w:r w:rsidRPr="005D29D5">
        <w:rPr>
          <w:rFonts w:eastAsia="Times New Roman" w:cs="Times New Roman"/>
          <w:sz w:val="24"/>
          <w:szCs w:val="24"/>
          <w:lang w:eastAsia="ru-RU"/>
        </w:rPr>
        <w:lastRenderedPageBreak/>
        <w:t>правовой формы и формы собственности предоставлять места для размещения специализированных технических средств оповещения и информирования населения на транспорте, прежде всего на метрополитене и других видах общественного транспорта, а также имеющиеся технические устройства и каналы связи - для сбора и распространения информации о возникновении (угрозе возникновения) чрезвычайных ситуаций и совершении (угрозе совершения) террористических актов.</w:t>
      </w:r>
    </w:p>
    <w:p w:rsidR="005D29D5" w:rsidRPr="005D29D5" w:rsidRDefault="005D29D5" w:rsidP="005D29D5">
      <w:pPr>
        <w:shd w:val="clear" w:color="auto" w:fill="FFFFFF"/>
        <w:spacing w:after="3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5D29D5">
        <w:rPr>
          <w:rFonts w:eastAsia="Times New Roman" w:cs="Times New Roman"/>
          <w:sz w:val="24"/>
          <w:szCs w:val="24"/>
          <w:lang w:eastAsia="ru-RU"/>
        </w:rPr>
        <w:t>4. Настоящий Указ вступает в силу со дня его подписания.</w:t>
      </w:r>
    </w:p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  <w:r w:rsidRPr="005D29D5">
        <w:rPr>
          <w:rFonts w:eastAsia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17"/>
      </w:tblGrid>
      <w:tr w:rsidR="005D29D5" w:rsidRPr="005D29D5" w:rsidTr="005D29D5">
        <w:tc>
          <w:tcPr>
            <w:tcW w:w="3300" w:type="pct"/>
            <w:shd w:val="clear" w:color="auto" w:fill="FFFFFF"/>
            <w:vAlign w:val="bottom"/>
            <w:hideMark/>
          </w:tcPr>
          <w:p w:rsidR="005D29D5" w:rsidRPr="005D29D5" w:rsidRDefault="005D29D5" w:rsidP="005D29D5">
            <w:pPr>
              <w:spacing w:before="75" w:after="75"/>
              <w:ind w:left="75" w:right="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9D5">
              <w:rPr>
                <w:rFonts w:eastAsia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D29D5" w:rsidRPr="005D29D5" w:rsidRDefault="005D29D5" w:rsidP="005D29D5">
            <w:pPr>
              <w:spacing w:before="75" w:after="75"/>
              <w:ind w:left="75" w:right="75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29D5">
              <w:rPr>
                <w:rFonts w:eastAsia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  <w:r w:rsidRPr="005D29D5">
        <w:rPr>
          <w:rFonts w:eastAsia="Times New Roman" w:cs="Times New Roman"/>
          <w:sz w:val="23"/>
          <w:szCs w:val="23"/>
          <w:lang w:eastAsia="ru-RU"/>
        </w:rPr>
        <w:t> </w:t>
      </w:r>
    </w:p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</w:p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</w:p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</w:p>
    <w:p w:rsidR="005D29D5" w:rsidRPr="005D29D5" w:rsidRDefault="005D29D5" w:rsidP="005D29D5">
      <w:pPr>
        <w:shd w:val="clear" w:color="auto" w:fill="FFFFFF"/>
        <w:rPr>
          <w:rFonts w:eastAsia="Times New Roman" w:cs="Times New Roman"/>
          <w:sz w:val="23"/>
          <w:szCs w:val="23"/>
          <w:lang w:eastAsia="ru-RU"/>
        </w:rPr>
      </w:pPr>
      <w:r w:rsidRPr="005D29D5">
        <w:rPr>
          <w:rFonts w:eastAsia="Times New Roman" w:cs="Times New Roman"/>
          <w:sz w:val="23"/>
          <w:szCs w:val="23"/>
          <w:lang w:eastAsia="ru-RU"/>
        </w:rPr>
        <w:t>Москва, Кремль</w:t>
      </w:r>
      <w:r w:rsidRPr="005D29D5">
        <w:rPr>
          <w:rFonts w:eastAsia="Times New Roman" w:cs="Times New Roman"/>
          <w:sz w:val="23"/>
          <w:szCs w:val="23"/>
          <w:lang w:eastAsia="ru-RU"/>
        </w:rPr>
        <w:br/>
        <w:t>31 марта 2010 года</w:t>
      </w:r>
      <w:r w:rsidRPr="005D29D5">
        <w:rPr>
          <w:rFonts w:eastAsia="Times New Roman" w:cs="Times New Roman"/>
          <w:sz w:val="23"/>
          <w:szCs w:val="23"/>
          <w:lang w:eastAsia="ru-RU"/>
        </w:rPr>
        <w:br/>
        <w:t>N 403</w:t>
      </w:r>
    </w:p>
    <w:p w:rsidR="000C1A82" w:rsidRPr="005D29D5" w:rsidRDefault="000C1A82">
      <w:bookmarkStart w:id="1" w:name="_GoBack"/>
      <w:bookmarkEnd w:id="1"/>
    </w:p>
    <w:sectPr w:rsidR="000C1A82" w:rsidRPr="005D29D5" w:rsidSect="00886CCE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D5"/>
    <w:rsid w:val="000C1A82"/>
    <w:rsid w:val="001D4FEF"/>
    <w:rsid w:val="002038EA"/>
    <w:rsid w:val="005D29D5"/>
    <w:rsid w:val="00886CCE"/>
    <w:rsid w:val="008F5775"/>
    <w:rsid w:val="009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B28C6"/>
  <w15:chartTrackingRefBased/>
  <w15:docId w15:val="{808FD3C9-968A-484C-AECF-ECBC1B49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5D29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9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D29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29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9D5"/>
    <w:rPr>
      <w:color w:val="0000FF"/>
      <w:u w:val="single"/>
    </w:rPr>
  </w:style>
  <w:style w:type="paragraph" w:customStyle="1" w:styleId="s16">
    <w:name w:val="s_16"/>
    <w:basedOn w:val="a"/>
    <w:rsid w:val="005D29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6747871/" TargetMode="External"/><Relationship Id="rId5" Type="http://schemas.openxmlformats.org/officeDocument/2006/relationships/hyperlink" Target="https://base.garant.ru/198992/" TargetMode="External"/><Relationship Id="rId4" Type="http://schemas.openxmlformats.org/officeDocument/2006/relationships/hyperlink" Target="https://base.garant.ru/121519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1</cp:revision>
  <cp:lastPrinted>2022-11-07T08:13:00Z</cp:lastPrinted>
  <dcterms:created xsi:type="dcterms:W3CDTF">2022-11-07T08:11:00Z</dcterms:created>
  <dcterms:modified xsi:type="dcterms:W3CDTF">2022-11-07T08:13:00Z</dcterms:modified>
</cp:coreProperties>
</file>